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/>
        <w:spacing w:before="0" w:beforeAutospacing="0" w:after="0" w:afterAutospacing="0" w:line="480" w:lineRule="exact"/>
        <w:jc w:val="left"/>
        <w:textAlignment w:val="baseline"/>
        <w:rPr>
          <w:rStyle w:val="17"/>
          <w:rFonts w:ascii="宋体" w:hAnsi="宋体"/>
          <w:b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  <w:bookmarkStart w:id="0" w:name="_GoBack"/>
      <w:bookmarkEnd w:id="0"/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附件1</w:t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Style w:val="17"/>
          <w:rFonts w:ascii="宋体" w:hAnsi="宋体"/>
          <w:b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Style w:val="17"/>
          <w:rFonts w:ascii="宋体" w:hAnsi="宋体"/>
          <w:b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  <w:r>
        <w:rPr>
          <w:rStyle w:val="17"/>
          <w:rFonts w:ascii="宋体" w:hAnsi="宋体"/>
          <w:b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  <w:t>参会单位授权委托书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</w:pPr>
    </w:p>
    <w:p>
      <w:pPr>
        <w:numPr>
          <w:ilvl w:val="0"/>
          <w:numId w:val="0"/>
        </w:numPr>
        <w:topLinePunct/>
        <w:spacing w:line="540" w:lineRule="exact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福建技术师范学院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、福建</w:t>
      </w: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省建设人才市场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我单位委托本单位员工</w:t>
      </w: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1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      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性别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身份证号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       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 </w:t>
      </w: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、员工2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      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性别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 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身份证号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 xml:space="preserve">            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，参加“</w:t>
      </w: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福建技术师范学院2023届毕业生暨往届未就业毕业生校园供需见面会</w:t>
      </w: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”。该委托代理人的授权范围：代表本单位参加此次招聘会，并根据招聘简章开展人才的招聘工作。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注：代理人无权转换代理权。特此委托。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代理人姓名：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性别：        年龄：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职务：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身份证号码：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代理人本人签字：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    年    月    日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snapToGrid/>
        <w:spacing w:before="0" w:beforeAutospacing="0" w:after="0" w:afterAutospacing="0" w:line="540" w:lineRule="exact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委托单位名称：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单位盖章：</w:t>
      </w:r>
    </w:p>
    <w:p>
      <w:pPr>
        <w:snapToGrid/>
        <w:spacing w:before="0" w:beforeAutospacing="0" w:after="0" w:afterAutospacing="0" w:line="540" w:lineRule="exact"/>
        <w:ind w:firstLine="640" w:firstLineChars="200"/>
        <w:jc w:val="left"/>
        <w:textAlignment w:val="baseline"/>
        <w:rPr>
          <w:lang w:val="en-US" w:eastAsia="zh-CN"/>
        </w:rPr>
      </w:pPr>
      <w:r>
        <w:rPr>
          <w:rStyle w:val="17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    年    月   </w:t>
      </w:r>
      <w:r>
        <w:rPr>
          <w:rStyle w:val="17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日</w:t>
      </w:r>
      <w:r>
        <w:rPr>
          <w:rFonts w:hint="eastAsia"/>
          <w:lang w:val="en-US" w:eastAsia="zh-CN"/>
        </w:rPr>
        <w:tab/>
      </w:r>
    </w:p>
    <w:p>
      <w:pPr>
        <w:jc w:val="left"/>
        <w:rPr>
          <w:rFonts w:hint="eastAsia" w:ascii="仿宋" w:hAnsi="仿宋" w:eastAsia="仿宋" w:cs="仿宋"/>
          <w:sz w:val="28"/>
          <w:szCs w:val="28"/>
        </w:rPr>
        <w:sectPr>
          <w:headerReference r:id="rId3" w:type="default"/>
          <w:footerReference r:id="rId4" w:type="default"/>
          <w:pgSz w:w="11906" w:h="16838"/>
          <w:pgMar w:top="1134" w:right="1797" w:bottom="1134" w:left="1797" w:header="851" w:footer="992" w:gutter="0"/>
          <w:cols w:space="720" w:num="1"/>
          <w:titlePg/>
          <w:docGrid w:type="lines" w:linePitch="312" w:charSpace="0"/>
        </w:sectPr>
      </w:pPr>
    </w:p>
    <w:p>
      <w:pPr>
        <w:spacing w:line="240" w:lineRule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附件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</w:t>
      </w:r>
    </w:p>
    <w:p>
      <w:pPr>
        <w:widowControl/>
        <w:spacing w:line="240" w:lineRule="auto"/>
        <w:ind w:left="150"/>
        <w:jc w:val="center"/>
        <w:rPr>
          <w:rFonts w:hint="eastAsia" w:ascii="黑体" w:hAnsi="黑体" w:eastAsia="黑体" w:cs="黑体"/>
          <w:b w:val="0"/>
          <w:bCs/>
          <w:color w:val="58595B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福建技术师范学院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参会单位招聘人员健康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信息登记表</w:t>
      </w:r>
    </w:p>
    <w:tbl>
      <w:tblPr>
        <w:tblStyle w:val="16"/>
        <w:tblW w:w="921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90"/>
        <w:gridCol w:w="1500"/>
        <w:gridCol w:w="2517"/>
        <w:gridCol w:w="1866"/>
        <w:gridCol w:w="20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3" w:hRule="atLeast"/>
          <w:jc w:val="center"/>
        </w:trPr>
        <w:tc>
          <w:tcPr>
            <w:tcW w:w="12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单位</w:t>
            </w: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  <w:lang w:val="en-US" w:eastAsia="zh-CN"/>
              </w:rPr>
              <w:t xml:space="preserve">   </w:t>
            </w: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名称</w:t>
            </w:r>
          </w:p>
        </w:tc>
        <w:tc>
          <w:tcPr>
            <w:tcW w:w="40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  <w:tc>
          <w:tcPr>
            <w:tcW w:w="186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参会人数</w:t>
            </w:r>
          </w:p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（不超过2人）</w:t>
            </w:r>
          </w:p>
        </w:tc>
        <w:tc>
          <w:tcPr>
            <w:tcW w:w="20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9" w:hRule="atLeast"/>
          <w:jc w:val="center"/>
        </w:trPr>
        <w:tc>
          <w:tcPr>
            <w:tcW w:w="9217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参会单位招聘人员信息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2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姓 名</w:t>
            </w: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职 务</w:t>
            </w:r>
          </w:p>
        </w:tc>
        <w:tc>
          <w:tcPr>
            <w:tcW w:w="43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身份证号</w:t>
            </w:r>
          </w:p>
        </w:tc>
        <w:tc>
          <w:tcPr>
            <w:tcW w:w="20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Style w:val="11"/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手机号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9" w:hRule="atLeast"/>
          <w:jc w:val="center"/>
        </w:trPr>
        <w:tc>
          <w:tcPr>
            <w:tcW w:w="12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  <w:tc>
          <w:tcPr>
            <w:tcW w:w="15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  <w:tc>
          <w:tcPr>
            <w:tcW w:w="4383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  <w:tc>
          <w:tcPr>
            <w:tcW w:w="20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2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  <w:tc>
          <w:tcPr>
            <w:tcW w:w="15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  <w:tc>
          <w:tcPr>
            <w:tcW w:w="4383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  <w:tc>
          <w:tcPr>
            <w:tcW w:w="20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88" w:hRule="atLeast"/>
          <w:jc w:val="center"/>
        </w:trPr>
        <w:tc>
          <w:tcPr>
            <w:tcW w:w="9217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本单位承诺：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1.本次参会招聘人员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eastAsia="zh-CN"/>
              </w:rPr>
              <w:t>入校前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天内未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eastAsia="zh-CN"/>
              </w:rPr>
              <w:t>出省，未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与来自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疫情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中高风险地区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所在城市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人员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及国（境）外回国人员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有接触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未与涉疫人员有接触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 xml:space="preserve">；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2.本次参会招聘人员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天内无境外和疫情中高风险地区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所在城市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旅居史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无涉疫场所暴露史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本次参会招聘人员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不属于属地疫情防控要求需要执行集中隔离、居家隔离、居家健康监测等情况；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/>
              <w:jc w:val="left"/>
              <w:textAlignment w:val="auto"/>
              <w:rPr>
                <w:rFonts w:hint="default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.本次参会招聘人员目前没有发热、咳嗽、乏力、胸闷等不适症状；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.本次参会招聘人员在参会期间严格遵守招聘会有关疫情防控规定，在招聘期间全程佩戴口罩，主动配合进行体温测量及出入信息登记，注意个人卫生管理和防护。如出现发热、咳嗽等症状将立即终止招聘活动并告知主办方工作人员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.本次参会人员已提供48小时内核酸检测阴性报告。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8"/>
                <w:szCs w:val="28"/>
              </w:rPr>
              <w:t>本单位对以上提供的相关信息的真实性负责，如因信息不实，本单位愿承担由此造成的全部后果。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kern w:val="0"/>
                <w:sz w:val="28"/>
                <w:szCs w:val="28"/>
              </w:rPr>
            </w:pPr>
          </w:p>
          <w:p>
            <w:pPr>
              <w:widowControl/>
              <w:spacing w:line="240" w:lineRule="auto"/>
              <w:ind w:firstLine="4596" w:firstLineChars="1532"/>
              <w:jc w:val="left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参会招聘人员签名：</w:t>
            </w:r>
          </w:p>
          <w:p>
            <w:pPr>
              <w:widowControl/>
              <w:spacing w:line="240" w:lineRule="auto"/>
              <w:ind w:firstLine="5100" w:firstLineChars="1700"/>
              <w:jc w:val="left"/>
              <w:rPr>
                <w:rFonts w:hint="eastAsia" w:ascii="仿宋" w:hAnsi="仿宋" w:eastAsia="仿宋" w:cs="仿宋"/>
                <w:b w:val="0"/>
                <w:bCs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30"/>
                <w:szCs w:val="30"/>
              </w:rPr>
              <w:t>单位（盖章）: </w:t>
            </w:r>
          </w:p>
        </w:tc>
      </w:tr>
    </w:tbl>
    <w:p>
      <w:pPr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br w:type="page"/>
      </w:r>
    </w:p>
    <w:p>
      <w:pPr>
        <w:jc w:val="left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附件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</w:p>
    <w:p>
      <w:pPr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福建技术师范学院2023届毕业生信息一览表</w:t>
      </w:r>
    </w:p>
    <w:tbl>
      <w:tblPr>
        <w:tblStyle w:val="16"/>
        <w:tblW w:w="828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3227"/>
        <w:gridCol w:w="1568"/>
        <w:gridCol w:w="1241"/>
        <w:gridCol w:w="117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80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专业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毕业生人数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男生人数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女生人数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经济与管理学院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财务管理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80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19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旅游管理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55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市场营销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50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16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国际经济与贸易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58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14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金融学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70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34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旅游管理与服务教育（专升本）（师范类）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58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26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市场营销（专升本）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60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22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文化传媒与法律学院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汉语言文学（师范类）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91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法学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62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21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广告学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49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12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广播电视学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50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网络与新媒体（专升本）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57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17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汉语言文学（专升本）（师范类）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58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9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视觉传达设计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30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12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广播电视编导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48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12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教育学院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心理学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62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学前教育（师范类）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137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学前教育（专升本）（师范类）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58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外国语学院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英语（师范类）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92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商务英语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53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16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日语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46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8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英语（专升本）（师范类）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39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体育学院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体育教育（师范类）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124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95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社会体育指导与管理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105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92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大数据与人工智能学院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计算机科学与技术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56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43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物联网工程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49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38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网络工程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46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电子与机械工程学院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电子信息工程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59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49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新能源科学与工程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52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电子信息工程（专升本）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53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47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材料与环境工程学院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应用化学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55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包装工程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53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30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环境工程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53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29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80" w:type="dxa"/>
            <w:vMerge w:val="restart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食品与生物工程学院</w:t>
            </w: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食品科学与工程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57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23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80" w:type="dxa"/>
            <w:vMerge w:val="continue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27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生物工程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56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26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307" w:type="dxa"/>
            <w:gridSpan w:val="2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总计</w:t>
            </w:r>
          </w:p>
        </w:tc>
        <w:tc>
          <w:tcPr>
            <w:tcW w:w="1568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2181</w:t>
            </w:r>
          </w:p>
        </w:tc>
        <w:tc>
          <w:tcPr>
            <w:tcW w:w="1241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867</w:t>
            </w:r>
          </w:p>
        </w:tc>
        <w:tc>
          <w:tcPr>
            <w:tcW w:w="1173" w:type="dxa"/>
            <w:tcBorders>
              <w:top w:val="single" w:color="333333" w:sz="8" w:space="0"/>
              <w:left w:val="single" w:color="333333" w:sz="8" w:space="0"/>
              <w:bottom w:val="single" w:color="333333" w:sz="8" w:space="0"/>
              <w:right w:val="single" w:color="333333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1314</w:t>
            </w:r>
          </w:p>
        </w:tc>
      </w:tr>
    </w:tbl>
    <w:p>
      <w:pPr>
        <w:jc w:val="left"/>
        <w:rPr>
          <w:rFonts w:hint="default" w:ascii="仿宋" w:hAnsi="仿宋" w:eastAsia="仿宋" w:cs="仿宋"/>
          <w:sz w:val="30"/>
          <w:szCs w:val="30"/>
          <w:lang w:val="en-US" w:eastAsia="zh-CN"/>
        </w:rPr>
      </w:pPr>
    </w:p>
    <w:sectPr>
      <w:pgSz w:w="11906" w:h="16838"/>
      <w:pgMar w:top="1134" w:right="1797" w:bottom="1134" w:left="1797" w:header="851" w:footer="992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2"/>
      </w:rPr>
    </w:pPr>
    <w:r>
      <w:fldChar w:fldCharType="begin"/>
    </w:r>
    <w:r>
      <w:rPr>
        <w:rStyle w:val="12"/>
      </w:rPr>
      <w:instrText xml:space="preserve">PAGE  </w:instrText>
    </w:r>
    <w:r>
      <w:fldChar w:fldCharType="separate"/>
    </w:r>
    <w:r>
      <w:rPr>
        <w:rStyle w:val="12"/>
      </w:rPr>
      <w:t>5</w:t>
    </w:r>
    <w:r>
      <w:fldChar w:fldCharType="end"/>
    </w:r>
  </w:p>
  <w:p>
    <w:pPr>
      <w:pStyle w:val="7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NmODc1YmI1YzgyYjcxMTk4N2RmYmVhZTI3NDdjZTMifQ=="/>
  </w:docVars>
  <w:rsids>
    <w:rsidRoot w:val="00000000"/>
    <w:rsid w:val="063369A7"/>
    <w:rsid w:val="1C697ABD"/>
    <w:rsid w:val="44B03E85"/>
    <w:rsid w:val="581A37DE"/>
    <w:rsid w:val="699C330E"/>
    <w:rsid w:val="6CC078A3"/>
    <w:rsid w:val="7B3A5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qFormat/>
    <w:uiPriority w:val="1"/>
  </w:style>
  <w:style w:type="table" w:default="1" w:styleId="1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  <w:rPr>
      <w:rFonts w:ascii="Calibri" w:hAnsi="Calibri"/>
      <w:kern w:val="0"/>
      <w:sz w:val="20"/>
      <w:szCs w:val="20"/>
    </w:r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annotation subject"/>
    <w:basedOn w:val="5"/>
    <w:next w:val="5"/>
    <w:link w:val="21"/>
    <w:qFormat/>
    <w:uiPriority w:val="0"/>
    <w:rPr>
      <w:b/>
      <w:bCs/>
    </w:rPr>
  </w:style>
  <w:style w:type="paragraph" w:styleId="5">
    <w:name w:val="annotation text"/>
    <w:basedOn w:val="1"/>
    <w:link w:val="20"/>
    <w:qFormat/>
    <w:uiPriority w:val="0"/>
    <w:pPr>
      <w:jc w:val="left"/>
    </w:pPr>
  </w:style>
  <w:style w:type="paragraph" w:styleId="6">
    <w:name w:val="Balloon Text"/>
    <w:basedOn w:val="1"/>
    <w:link w:val="18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page number"/>
    <w:basedOn w:val="10"/>
    <w:qFormat/>
    <w:uiPriority w:val="0"/>
  </w:style>
  <w:style w:type="character" w:styleId="13">
    <w:name w:val="FollowedHyperlink"/>
    <w:basedOn w:val="10"/>
    <w:qFormat/>
    <w:uiPriority w:val="0"/>
    <w:rPr>
      <w:color w:val="39442E"/>
      <w:u w:val="none"/>
    </w:rPr>
  </w:style>
  <w:style w:type="character" w:styleId="14">
    <w:name w:val="Hyperlink"/>
    <w:basedOn w:val="10"/>
    <w:qFormat/>
    <w:uiPriority w:val="0"/>
    <w:rPr>
      <w:color w:val="0563C1"/>
      <w:u w:val="single"/>
    </w:rPr>
  </w:style>
  <w:style w:type="character" w:styleId="15">
    <w:name w:val="annotation reference"/>
    <w:basedOn w:val="10"/>
    <w:qFormat/>
    <w:uiPriority w:val="0"/>
    <w:rPr>
      <w:sz w:val="21"/>
      <w:szCs w:val="21"/>
    </w:rPr>
  </w:style>
  <w:style w:type="character" w:customStyle="1" w:styleId="17">
    <w:name w:val="NormalCharacter"/>
    <w:qFormat/>
    <w:uiPriority w:val="0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18">
    <w:name w:val="批注框文本 字符"/>
    <w:basedOn w:val="10"/>
    <w:link w:val="6"/>
    <w:qFormat/>
    <w:uiPriority w:val="0"/>
    <w:rPr>
      <w:kern w:val="2"/>
      <w:sz w:val="18"/>
      <w:szCs w:val="18"/>
    </w:rPr>
  </w:style>
  <w:style w:type="paragraph" w:customStyle="1" w:styleId="19">
    <w:name w:val="Revision_1755ca7b-c001-4c6d-98e5-9f19b43e047c"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20">
    <w:name w:val="批注文字 字符"/>
    <w:basedOn w:val="10"/>
    <w:link w:val="5"/>
    <w:qFormat/>
    <w:uiPriority w:val="0"/>
    <w:rPr>
      <w:kern w:val="2"/>
      <w:sz w:val="21"/>
      <w:szCs w:val="24"/>
    </w:rPr>
  </w:style>
  <w:style w:type="character" w:customStyle="1" w:styleId="21">
    <w:name w:val="批注主题 字符"/>
    <w:basedOn w:val="20"/>
    <w:link w:val="4"/>
    <w:qFormat/>
    <w:uiPriority w:val="0"/>
    <w:rPr>
      <w:b/>
      <w:bCs/>
      <w:kern w:val="2"/>
      <w:sz w:val="21"/>
      <w:szCs w:val="24"/>
    </w:rPr>
  </w:style>
  <w:style w:type="paragraph" w:styleId="2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87B9E90-66FB-426E-B5C1-DCAF113D4C4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3360</Words>
  <Characters>3734</Characters>
  <Paragraphs>376</Paragraphs>
  <TotalTime>1</TotalTime>
  <ScaleCrop>false</ScaleCrop>
  <LinksUpToDate>false</LinksUpToDate>
  <CharactersWithSpaces>3901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2021-12-04T12:49:00Z</dcterms:created>
  <dc:creator>耗</dc:creator>
  <cp:lastModifiedBy>qq</cp:lastModifiedBy>
  <dcterms:modified xsi:type="dcterms:W3CDTF">2022-10-24T01:45:05Z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8D9288F245484938A872F883445AC3C1</vt:lpwstr>
  </property>
</Properties>
</file>