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0A41" w:rsidRDefault="00A20A41">
      <w:pPr>
        <w:jc w:val="center"/>
        <w:rPr>
          <w:rFonts w:ascii="黑体" w:eastAsia="黑体" w:hAnsi="黑体" w:cs="黑体"/>
          <w:sz w:val="36"/>
          <w:szCs w:val="36"/>
        </w:rPr>
      </w:pPr>
    </w:p>
    <w:p w:rsidR="00BC4F42" w:rsidRDefault="00497AC3">
      <w:pPr>
        <w:jc w:val="center"/>
        <w:rPr>
          <w:rFonts w:ascii="黑体" w:eastAsia="黑体" w:hAnsi="黑体" w:cs="黑体"/>
          <w:sz w:val="36"/>
          <w:szCs w:val="36"/>
        </w:rPr>
      </w:pPr>
      <w:bookmarkStart w:id="0" w:name="_GoBack"/>
      <w:bookmarkEnd w:id="0"/>
      <w:r>
        <w:rPr>
          <w:rFonts w:ascii="黑体" w:eastAsia="黑体" w:hAnsi="黑体" w:cs="黑体" w:hint="eastAsia"/>
          <w:sz w:val="36"/>
          <w:szCs w:val="36"/>
        </w:rPr>
        <w:t>退休人员死亡待遇申领一次性告知单（33）</w:t>
      </w:r>
    </w:p>
    <w:p w:rsidR="00BC4F42" w:rsidRDefault="00BC4F42">
      <w:pPr>
        <w:ind w:firstLine="640"/>
        <w:jc w:val="left"/>
        <w:rPr>
          <w:rFonts w:ascii="仿宋" w:eastAsia="仿宋" w:hAnsi="仿宋" w:cs="仿宋"/>
          <w:sz w:val="32"/>
          <w:szCs w:val="32"/>
        </w:rPr>
      </w:pPr>
    </w:p>
    <w:p w:rsidR="00BC4F42" w:rsidRDefault="00497AC3">
      <w:pPr>
        <w:ind w:firstLine="640"/>
        <w:jc w:val="left"/>
        <w:rPr>
          <w:rFonts w:ascii="仿宋" w:eastAsia="仿宋" w:hAnsi="仿宋" w:cs="仿宋"/>
          <w:sz w:val="32"/>
          <w:szCs w:val="32"/>
        </w:rPr>
      </w:pPr>
      <w:r>
        <w:rPr>
          <w:rFonts w:ascii="仿宋" w:eastAsia="仿宋" w:hAnsi="仿宋" w:cs="仿宋" w:hint="eastAsia"/>
          <w:sz w:val="32"/>
          <w:szCs w:val="32"/>
        </w:rPr>
        <w:t>申请办理退休人员死亡待遇（丧葬补助费、抚恤金、个人账户继承额）业务，申请人（继承人）需提交以下材料：</w:t>
      </w:r>
    </w:p>
    <w:p w:rsidR="00BC4F42" w:rsidRDefault="008D30D5">
      <w:pPr>
        <w:numPr>
          <w:ilvl w:val="0"/>
          <w:numId w:val="1"/>
        </w:numPr>
        <w:jc w:val="left"/>
        <w:rPr>
          <w:rFonts w:ascii="仿宋" w:eastAsia="仿宋" w:hAnsi="仿宋" w:cs="仿宋"/>
          <w:sz w:val="32"/>
          <w:szCs w:val="32"/>
        </w:rPr>
      </w:pPr>
      <w:r>
        <w:rPr>
          <w:rFonts w:ascii="仿宋" w:eastAsia="仿宋" w:hAnsi="仿宋" w:cs="仿宋" w:hint="eastAsia"/>
          <w:sz w:val="32"/>
          <w:szCs w:val="32"/>
        </w:rPr>
        <w:t>退休人员的居民死亡医学证明书</w:t>
      </w:r>
      <w:r w:rsidR="00497AC3">
        <w:rPr>
          <w:rFonts w:ascii="仿宋" w:eastAsia="仿宋" w:hAnsi="仿宋" w:cs="仿宋" w:hint="eastAsia"/>
          <w:sz w:val="32"/>
          <w:szCs w:val="32"/>
        </w:rPr>
        <w:t>；</w:t>
      </w:r>
    </w:p>
    <w:p w:rsidR="00BC4F42" w:rsidRDefault="00497AC3">
      <w:pPr>
        <w:numPr>
          <w:ilvl w:val="0"/>
          <w:numId w:val="1"/>
        </w:numPr>
        <w:jc w:val="left"/>
        <w:rPr>
          <w:rFonts w:ascii="仿宋" w:eastAsia="仿宋" w:hAnsi="仿宋" w:cs="仿宋"/>
          <w:sz w:val="32"/>
          <w:szCs w:val="32"/>
        </w:rPr>
      </w:pPr>
      <w:r>
        <w:rPr>
          <w:rFonts w:ascii="仿宋" w:eastAsia="仿宋" w:hAnsi="仿宋" w:cs="仿宋" w:hint="eastAsia"/>
          <w:sz w:val="32"/>
          <w:szCs w:val="32"/>
        </w:rPr>
        <w:t>退休人员生前领取养老金的银行存折或银行卡；</w:t>
      </w:r>
    </w:p>
    <w:p w:rsidR="00BC4F42" w:rsidRDefault="00497AC3">
      <w:pPr>
        <w:numPr>
          <w:ilvl w:val="0"/>
          <w:numId w:val="1"/>
        </w:numPr>
        <w:jc w:val="left"/>
        <w:rPr>
          <w:rFonts w:ascii="仿宋" w:eastAsia="仿宋" w:hAnsi="仿宋" w:cs="仿宋"/>
          <w:sz w:val="32"/>
          <w:szCs w:val="32"/>
        </w:rPr>
      </w:pPr>
      <w:r>
        <w:rPr>
          <w:rFonts w:ascii="仿宋" w:eastAsia="仿宋" w:hAnsi="仿宋" w:cs="仿宋" w:hint="eastAsia"/>
          <w:sz w:val="32"/>
          <w:szCs w:val="32"/>
        </w:rPr>
        <w:t>继承人的身份证。</w:t>
      </w:r>
    </w:p>
    <w:p w:rsidR="00BC4F42" w:rsidRDefault="00497AC3" w:rsidP="00A20A41">
      <w:pPr>
        <w:ind w:firstLine="660"/>
        <w:jc w:val="left"/>
        <w:rPr>
          <w:rFonts w:ascii="仿宋" w:eastAsia="仿宋" w:hAnsi="仿宋" w:cs="仿宋"/>
          <w:sz w:val="32"/>
          <w:szCs w:val="32"/>
        </w:rPr>
      </w:pPr>
      <w:r>
        <w:rPr>
          <w:rFonts w:ascii="仿宋" w:eastAsia="仿宋" w:hAnsi="仿宋" w:cs="仿宋" w:hint="eastAsia"/>
          <w:sz w:val="32"/>
          <w:szCs w:val="32"/>
        </w:rPr>
        <w:t>备注：若退休人员生前领取养老金的银行存折或银行卡无法继续正常使用的，</w:t>
      </w:r>
      <w:r w:rsidR="008D30D5">
        <w:rPr>
          <w:rFonts w:ascii="仿宋" w:eastAsia="仿宋" w:hAnsi="仿宋" w:cs="仿宋" w:hint="eastAsia"/>
          <w:sz w:val="32"/>
          <w:szCs w:val="32"/>
        </w:rPr>
        <w:t>需</w:t>
      </w:r>
      <w:r>
        <w:rPr>
          <w:rFonts w:ascii="仿宋" w:eastAsia="仿宋" w:hAnsi="仿宋" w:cs="仿宋" w:hint="eastAsia"/>
          <w:sz w:val="32"/>
          <w:szCs w:val="32"/>
        </w:rPr>
        <w:t>另提交：①户口本或结婚证（体现继承人与退休人员的继承关系）；②继承人的社会保障卡。</w:t>
      </w: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left"/>
        <w:rPr>
          <w:rFonts w:ascii="仿宋" w:eastAsia="仿宋" w:hAnsi="仿宋" w:cs="仿宋"/>
          <w:sz w:val="32"/>
          <w:szCs w:val="32"/>
        </w:rPr>
      </w:pPr>
    </w:p>
    <w:p w:rsidR="00A20A41" w:rsidRDefault="00A20A41" w:rsidP="00A20A41">
      <w:pPr>
        <w:ind w:firstLine="660"/>
        <w:jc w:val="right"/>
        <w:rPr>
          <w:rFonts w:ascii="仿宋" w:eastAsia="仿宋" w:hAnsi="仿宋" w:cs="仿宋" w:hint="eastAsia"/>
          <w:sz w:val="32"/>
          <w:szCs w:val="32"/>
        </w:rPr>
      </w:pPr>
      <w:r>
        <w:rPr>
          <w:rFonts w:ascii="仿宋" w:eastAsia="仿宋" w:hAnsi="仿宋" w:cs="仿宋" w:hint="eastAsia"/>
          <w:sz w:val="32"/>
          <w:szCs w:val="32"/>
        </w:rPr>
        <w:t>编制</w:t>
      </w:r>
      <w:r>
        <w:rPr>
          <w:rFonts w:ascii="仿宋" w:eastAsia="仿宋" w:hAnsi="仿宋" w:cs="仿宋"/>
          <w:sz w:val="32"/>
          <w:szCs w:val="32"/>
        </w:rPr>
        <w:t>时间：</w:t>
      </w:r>
      <w:r>
        <w:rPr>
          <w:rFonts w:ascii="仿宋" w:eastAsia="仿宋" w:hAnsi="仿宋" w:cs="仿宋" w:hint="eastAsia"/>
          <w:sz w:val="32"/>
          <w:szCs w:val="32"/>
        </w:rPr>
        <w:t>2023年1月</w:t>
      </w:r>
    </w:p>
    <w:sectPr w:rsidR="00A20A41" w:rsidSect="00BC4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38" w:rsidRDefault="00D63F38" w:rsidP="008D30D5">
      <w:r>
        <w:separator/>
      </w:r>
    </w:p>
  </w:endnote>
  <w:endnote w:type="continuationSeparator" w:id="0">
    <w:p w:rsidR="00D63F38" w:rsidRDefault="00D63F38" w:rsidP="008D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38" w:rsidRDefault="00D63F38" w:rsidP="008D30D5">
      <w:r>
        <w:separator/>
      </w:r>
    </w:p>
  </w:footnote>
  <w:footnote w:type="continuationSeparator" w:id="0">
    <w:p w:rsidR="00D63F38" w:rsidRDefault="00D63F38" w:rsidP="008D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4E2EE"/>
    <w:multiLevelType w:val="singleLevel"/>
    <w:tmpl w:val="63D4E2E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E2490E"/>
    <w:rsid w:val="00497AC3"/>
    <w:rsid w:val="008D30D5"/>
    <w:rsid w:val="00A20A41"/>
    <w:rsid w:val="00BC4F42"/>
    <w:rsid w:val="00D63F38"/>
    <w:rsid w:val="09E2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6F4A"/>
  <w15:docId w15:val="{DBB9A41D-B942-4338-9444-30A39C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F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3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D30D5"/>
    <w:rPr>
      <w:rFonts w:asciiTheme="minorHAnsi" w:eastAsiaTheme="minorEastAsia" w:hAnsiTheme="minorHAnsi" w:cstheme="minorBidi"/>
      <w:kern w:val="2"/>
      <w:sz w:val="18"/>
      <w:szCs w:val="18"/>
    </w:rPr>
  </w:style>
  <w:style w:type="paragraph" w:styleId="a5">
    <w:name w:val="footer"/>
    <w:basedOn w:val="a"/>
    <w:link w:val="a6"/>
    <w:rsid w:val="008D30D5"/>
    <w:pPr>
      <w:tabs>
        <w:tab w:val="center" w:pos="4153"/>
        <w:tab w:val="right" w:pos="8306"/>
      </w:tabs>
      <w:snapToGrid w:val="0"/>
      <w:jc w:val="left"/>
    </w:pPr>
    <w:rPr>
      <w:sz w:val="18"/>
      <w:szCs w:val="18"/>
    </w:rPr>
  </w:style>
  <w:style w:type="character" w:customStyle="1" w:styleId="a6">
    <w:name w:val="页脚 字符"/>
    <w:basedOn w:val="a0"/>
    <w:link w:val="a5"/>
    <w:rsid w:val="008D30D5"/>
    <w:rPr>
      <w:rFonts w:asciiTheme="minorHAnsi" w:eastAsiaTheme="minorEastAsia" w:hAnsiTheme="minorHAnsi" w:cstheme="minorBidi"/>
      <w:kern w:val="2"/>
      <w:sz w:val="18"/>
      <w:szCs w:val="18"/>
    </w:rPr>
  </w:style>
  <w:style w:type="paragraph" w:styleId="a7">
    <w:name w:val="Balloon Text"/>
    <w:basedOn w:val="a"/>
    <w:link w:val="a8"/>
    <w:semiHidden/>
    <w:unhideWhenUsed/>
    <w:rsid w:val="00A20A41"/>
    <w:rPr>
      <w:sz w:val="18"/>
      <w:szCs w:val="18"/>
    </w:rPr>
  </w:style>
  <w:style w:type="character" w:customStyle="1" w:styleId="a8">
    <w:name w:val="批注框文本 字符"/>
    <w:basedOn w:val="a0"/>
    <w:link w:val="a7"/>
    <w:semiHidden/>
    <w:rsid w:val="00A20A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Company>Microsoft</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2023-01-31T01:45:00Z</cp:lastPrinted>
  <dcterms:created xsi:type="dcterms:W3CDTF">2023-01-28T08:45:00Z</dcterms:created>
  <dcterms:modified xsi:type="dcterms:W3CDTF">2023-01-31T01:45:00Z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